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jc w:val="left"/>
        <w:rPr>
          <w:rFonts w:ascii="Times New Roman" w:cs="Times New Roman" w:eastAsia="Times New Roman" w:hAnsi="Times New Roman"/>
          <w:b w:val="0"/>
          <w:i w:val="0"/>
          <w:smallCaps w:val="0"/>
          <w:strike w:val="0"/>
          <w:color w:val="000000"/>
          <w:sz w:val="27"/>
          <w:szCs w:val="27"/>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 w:line="240" w:lineRule="auto"/>
        <w:ind w:left="2468" w:right="145" w:hanging="2326"/>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Aviso de privacidad simplificado para “Procedimientos de Contratación” de la Dirección General</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000000"/>
          <w:sz w:val="22"/>
          <w:szCs w:val="22"/>
          <w:u w:val="single"/>
          <w:shd w:fill="auto" w:val="clear"/>
          <w:vertAlign w:val="baseline"/>
          <w:rtl w:val="0"/>
        </w:rPr>
        <w:t xml:space="preserve">de Recursos Materiales, Servicios Generales y Catastro</w:t>
      </w: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 w:line="240" w:lineRule="auto"/>
        <w:ind w:left="0" w:right="0" w:firstLine="0"/>
        <w:jc w:val="left"/>
        <w:rPr>
          <w:rFonts w:ascii="Calibri" w:cs="Calibri" w:eastAsia="Calibri" w:hAnsi="Calibri"/>
          <w:b w:val="1"/>
          <w:i w:val="0"/>
          <w:smallCaps w:val="0"/>
          <w:strike w:val="0"/>
          <w:color w:val="000000"/>
          <w:sz w:val="17"/>
          <w:szCs w:val="17"/>
          <w:u w:val="none"/>
          <w:shd w:fill="auto" w:val="clear"/>
          <w:vertAlign w:val="baseline"/>
        </w:rPr>
      </w:pPr>
      <w:r w:rsidDel="00000000" w:rsidR="00000000" w:rsidRPr="00000000">
        <w:rPr>
          <w:rtl w:val="0"/>
        </w:rPr>
      </w:r>
    </w:p>
    <w:p w:rsidR="00000000" w:rsidDel="00000000" w:rsidP="00000000" w:rsidRDefault="00000000" w:rsidRPr="00000000" w14:paraId="00000004">
      <w:pPr>
        <w:spacing w:before="56" w:lineRule="auto"/>
        <w:ind w:left="102" w:firstLine="0"/>
        <w:jc w:val="both"/>
        <w:rPr>
          <w:b w:val="1"/>
        </w:rPr>
      </w:pPr>
      <w:r w:rsidDel="00000000" w:rsidR="00000000" w:rsidRPr="00000000">
        <w:rPr>
          <w:b w:val="1"/>
          <w:rtl w:val="0"/>
        </w:rPr>
        <w:t xml:space="preserve">Denominación y fundamento legal de la responsable</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5"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67" w:lineRule="auto"/>
        <w:ind w:left="102" w:right="0" w:firstLine="102"/>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Finalidad del tratamiento de datos personales</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4"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0" w:firstLine="102"/>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Transmisión de datos personales</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5"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102"/>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Mecanismos y medios disponibles para que el titular, en su caso, pueda manifestar su negativa para el tratamiento de sus datos personales para finalidades y transferencias de datos personales que requieren el consentimiento del titular</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 w:line="240" w:lineRule="auto"/>
        <w:ind w:left="102" w:right="119"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jc w:val="left"/>
        <w:rPr>
          <w:rFonts w:ascii="Calibri" w:cs="Calibri" w:eastAsia="Calibri" w:hAnsi="Calibri"/>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0" w:firstLine="102"/>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Consulta del aviso de privacidad</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both"/>
        <w:rPr/>
      </w:pPr>
      <w:bookmarkStart w:colFirst="0" w:colLast="0" w:name="_heading=h.gjdgxs"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El aviso de privacidad integral podrá ser consultado en la página institucional de internet de la Secretaría de Finanzas: </w:t>
      </w:r>
      <w:hyperlink r:id="rId7">
        <w:r w:rsidDel="00000000" w:rsidR="00000000" w:rsidRPr="00000000">
          <w:rPr>
            <w:rFonts w:ascii="Calibri" w:cs="Calibri" w:eastAsia="Calibri" w:hAnsi="Calibri"/>
            <w:b w:val="0"/>
            <w:i w:val="0"/>
            <w:smallCaps w:val="0"/>
            <w:strike w:val="0"/>
            <w:color w:val="0000ff"/>
            <w:sz w:val="22"/>
            <w:szCs w:val="22"/>
            <w:u w:val="none"/>
            <w:shd w:fill="auto" w:val="clear"/>
            <w:vertAlign w:val="baseline"/>
            <w:rtl w:val="0"/>
          </w:rPr>
          <w:t xml:space="preserve">https://finanzas.guanajuato.gob.mx/c_aviso/index.php</w:t>
        </w:r>
      </w:hyperlink>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t xml:space="preserv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02" w:right="116" w:firstLine="0"/>
        <w:jc w:val="both"/>
        <w:rPr/>
      </w:pPr>
      <w:bookmarkStart w:colFirst="0" w:colLast="0" w:name="_heading=h.jpaz7qc7wnxu" w:id="1"/>
      <w:bookmarkEnd w:id="1"/>
      <w:r w:rsidDel="00000000" w:rsidR="00000000" w:rsidRPr="00000000">
        <w:rPr>
          <w:rtl w:val="0"/>
        </w:rPr>
      </w:r>
    </w:p>
    <w:p w:rsidR="00000000" w:rsidDel="00000000" w:rsidP="00000000" w:rsidRDefault="00000000" w:rsidRPr="00000000" w14:paraId="00000013">
      <w:pPr>
        <w:spacing w:before="240" w:line="240" w:lineRule="auto"/>
        <w:jc w:val="center"/>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v2j4ob9edt6p" w:id="2"/>
      <w:bookmarkEnd w:id="2"/>
      <w:r w:rsidDel="00000000" w:rsidR="00000000" w:rsidRPr="00000000">
        <w:rPr>
          <w:rtl w:val="0"/>
        </w:rPr>
      </w:r>
    </w:p>
    <w:sectPr>
      <w:pgSz w:h="15840" w:w="12240" w:orient="portrait"/>
      <w:pgMar w:bottom="280" w:top="1500" w:left="1600" w:right="15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E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102"/>
      <w:jc w:val="both"/>
    </w:pPr>
    <w:rPr>
      <w:b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ind w:left="102"/>
      <w:jc w:val="both"/>
    </w:pPr>
    <w:rPr>
      <w:b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uiPriority w:val="1"/>
    <w:qFormat w:val="1"/>
    <w:rPr>
      <w:rFonts w:ascii="Calibri" w:cs="Calibri" w:eastAsia="Calibri" w:hAnsi="Calibri"/>
      <w:lang w:val="es-ES"/>
    </w:rPr>
  </w:style>
  <w:style w:type="paragraph" w:styleId="Ttulo1">
    <w:name w:val="heading 1"/>
    <w:basedOn w:val="Normal"/>
    <w:uiPriority w:val="1"/>
    <w:qFormat w:val="1"/>
    <w:pPr>
      <w:ind w:left="102"/>
      <w:jc w:val="both"/>
      <w:outlineLvl w:val="0"/>
    </w:pPr>
    <w:rPr>
      <w:b w:val="1"/>
      <w:bCs w:val="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uiPriority w:val="2"/>
    <w:semiHidden w:val="1"/>
    <w:unhideWhenUsed w:val="1"/>
    <w:qFormat w:val="1"/>
    <w:tblPr>
      <w:tblInd w:w="0.0" w:type="dxa"/>
      <w:tblCellMar>
        <w:top w:w="0.0" w:type="dxa"/>
        <w:left w:w="0.0" w:type="dxa"/>
        <w:bottom w:w="0.0" w:type="dxa"/>
        <w:right w:w="0.0" w:type="dxa"/>
      </w:tblCellMar>
    </w:tblPr>
  </w:style>
  <w:style w:type="paragraph" w:styleId="Textoindependiente">
    <w:name w:val="Body Text"/>
    <w:basedOn w:val="Normal"/>
    <w:uiPriority w:val="1"/>
    <w:qFormat w:val="1"/>
  </w:style>
  <w:style w:type="paragraph" w:styleId="Prrafodelista">
    <w:name w:val="List Paragraph"/>
    <w:basedOn w:val="Normal"/>
    <w:uiPriority w:val="1"/>
    <w:qFormat w:val="1"/>
  </w:style>
  <w:style w:type="paragraph" w:styleId="TableParagraph" w:customStyle="1">
    <w:name w:val="Table Paragraph"/>
    <w:basedOn w:val="Normal"/>
    <w:uiPriority w:val="1"/>
    <w:qFormat w:val="1"/>
  </w:style>
  <w:style w:type="character" w:styleId="Hipervnculo">
    <w:name w:val="Hyperlink"/>
    <w:basedOn w:val="Fuentedeprrafopredeter"/>
    <w:uiPriority w:val="99"/>
    <w:unhideWhenUsed w:val="1"/>
    <w:rsid w:val="00325A1B"/>
    <w:rPr>
      <w:color w:val="0000ff" w:themeColor="hyperlink"/>
      <w:u w:val="single"/>
    </w:rPr>
  </w:style>
  <w:style w:type="character" w:styleId="Refdecomentario">
    <w:name w:val="annotation reference"/>
    <w:basedOn w:val="Fuentedeprrafopredeter"/>
    <w:uiPriority w:val="99"/>
    <w:semiHidden w:val="1"/>
    <w:unhideWhenUsed w:val="1"/>
    <w:rsid w:val="00325A1B"/>
    <w:rPr>
      <w:sz w:val="16"/>
      <w:szCs w:val="16"/>
    </w:rPr>
  </w:style>
  <w:style w:type="paragraph" w:styleId="Textocomentario">
    <w:name w:val="annotation text"/>
    <w:basedOn w:val="Normal"/>
    <w:link w:val="TextocomentarioCar"/>
    <w:uiPriority w:val="99"/>
    <w:semiHidden w:val="1"/>
    <w:unhideWhenUsed w:val="1"/>
    <w:rsid w:val="00325A1B"/>
    <w:rPr>
      <w:sz w:val="20"/>
      <w:szCs w:val="20"/>
    </w:rPr>
  </w:style>
  <w:style w:type="character" w:styleId="TextocomentarioCar" w:customStyle="1">
    <w:name w:val="Texto comentario Car"/>
    <w:basedOn w:val="Fuentedeprrafopredeter"/>
    <w:link w:val="Textocomentario"/>
    <w:uiPriority w:val="99"/>
    <w:semiHidden w:val="1"/>
    <w:rsid w:val="00325A1B"/>
    <w:rPr>
      <w:rFonts w:ascii="Calibri" w:cs="Calibri" w:eastAsia="Calibri" w:hAnsi="Calibri"/>
      <w:sz w:val="20"/>
      <w:szCs w:val="20"/>
      <w:lang w:val="es-ES"/>
    </w:rPr>
  </w:style>
  <w:style w:type="paragraph" w:styleId="Textodeglobo">
    <w:name w:val="Balloon Text"/>
    <w:basedOn w:val="Normal"/>
    <w:link w:val="TextodegloboCar"/>
    <w:uiPriority w:val="99"/>
    <w:semiHidden w:val="1"/>
    <w:unhideWhenUsed w:val="1"/>
    <w:rsid w:val="00325A1B"/>
    <w:rPr>
      <w:rFonts w:ascii="Tahoma" w:cs="Tahoma" w:hAnsi="Tahoma"/>
      <w:sz w:val="16"/>
      <w:szCs w:val="16"/>
    </w:rPr>
  </w:style>
  <w:style w:type="character" w:styleId="TextodegloboCar" w:customStyle="1">
    <w:name w:val="Texto de globo Car"/>
    <w:basedOn w:val="Fuentedeprrafopredeter"/>
    <w:link w:val="Textodeglobo"/>
    <w:uiPriority w:val="99"/>
    <w:semiHidden w:val="1"/>
    <w:rsid w:val="00325A1B"/>
    <w:rPr>
      <w:rFonts w:ascii="Tahoma" w:cs="Tahoma" w:eastAsia="Calibri" w:hAnsi="Tahoma"/>
      <w:sz w:val="16"/>
      <w:szCs w:val="16"/>
      <w:lang w:val="es-ES"/>
    </w:rPr>
  </w:style>
  <w:style w:type="paragraph" w:styleId="Asuntodelcomentario">
    <w:name w:val="annotation subject"/>
    <w:basedOn w:val="Textocomentario"/>
    <w:next w:val="Textocomentario"/>
    <w:link w:val="AsuntodelcomentarioCar"/>
    <w:uiPriority w:val="99"/>
    <w:semiHidden w:val="1"/>
    <w:unhideWhenUsed w:val="1"/>
    <w:rsid w:val="002B2420"/>
    <w:rPr>
      <w:b w:val="1"/>
      <w:bCs w:val="1"/>
    </w:rPr>
  </w:style>
  <w:style w:type="character" w:styleId="AsuntodelcomentarioCar" w:customStyle="1">
    <w:name w:val="Asunto del comentario Car"/>
    <w:basedOn w:val="TextocomentarioCar"/>
    <w:link w:val="Asuntodelcomentario"/>
    <w:uiPriority w:val="99"/>
    <w:semiHidden w:val="1"/>
    <w:rsid w:val="002B2420"/>
    <w:rPr>
      <w:rFonts w:ascii="Calibri" w:cs="Calibri" w:eastAsia="Calibri" w:hAnsi="Calibri"/>
      <w:b w:val="1"/>
      <w:bCs w:val="1"/>
      <w:sz w:val="20"/>
      <w:szCs w:val="20"/>
      <w:lang w:val="es-ES"/>
    </w:rPr>
  </w:style>
  <w:style w:type="paragraph" w:styleId="Default" w:customStyle="1">
    <w:name w:val="Default"/>
    <w:rsid w:val="007F0494"/>
    <w:pPr>
      <w:widowControl w:val="1"/>
      <w:adjustRightInd w:val="0"/>
    </w:pPr>
    <w:rPr>
      <w:rFonts w:ascii="Calibri" w:cs="Calibri" w:hAnsi="Calibri"/>
      <w:color w:val="000000"/>
      <w:sz w:val="24"/>
      <w:szCs w:val="24"/>
      <w:lang w:val="es-MX"/>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finanzas.guanajuato.gob.mx/c_aviso/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4uV9Wb7Hv1N5aGtA6g+k0X7JzQ==">CgMxLjAyCGguZ2pkZ3hzMg5oLmpwYXo3cWM3d254dTIOaC52Mmo0b2I5ZWR0NnA4AHIhMU1yZk5heVZzVUpjSHoxWkt1clhNSjQtTFc0TE9vdS05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2023-04-28T16:29:00Z</dcterms:created>
  <dc:creator>dolaldeh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